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5F154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  <w:t>附件7：</w:t>
      </w:r>
    </w:p>
    <w:p w14:paraId="3BEC675E">
      <w:pPr>
        <w:keepNext w:val="0"/>
        <w:keepLines w:val="0"/>
        <w:widowControl/>
        <w:suppressLineNumbers w:val="0"/>
        <w:jc w:val="center"/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  <w:t>片仔癀牌金线莲面霜产品资料</w:t>
      </w:r>
    </w:p>
    <w:p w14:paraId="1F9D2FCA">
      <w:pPr>
        <w:keepNext w:val="0"/>
        <w:keepLines w:val="0"/>
        <w:widowControl/>
        <w:suppressLineNumbers w:val="0"/>
        <w:jc w:val="left"/>
        <w:rPr>
          <w:rFonts w:hint="default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0D79F8A4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  <w:t>金线莲面霜产品及功效介绍：</w:t>
      </w:r>
    </w:p>
    <w:p w14:paraId="383840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</w:p>
    <w:p w14:paraId="6EB89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分肤面霜|干敏油敏“对号入座”</w:t>
      </w:r>
    </w:p>
    <w:p w14:paraId="210899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i/>
          <w:iCs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i/>
          <w:iCs/>
          <w:sz w:val="24"/>
          <w:szCs w:val="24"/>
          <w:u w:val="single"/>
          <w:lang w:val="en-US" w:eastAsia="zh-CN"/>
        </w:rPr>
        <w:t>片仔癀牌金线莲修护轻润霜 →舒缓倍护</w:t>
      </w:r>
      <w:r>
        <w:rPr>
          <w:rFonts w:hint="eastAsia"/>
          <w:b w:val="0"/>
          <w:bCs w:val="0"/>
          <w:i/>
          <w:iCs/>
          <w:sz w:val="24"/>
          <w:szCs w:val="24"/>
          <w:u w:val="single"/>
          <w:vertAlign w:val="superscript"/>
          <w:lang w:val="en-US" w:eastAsia="zh-CN"/>
        </w:rPr>
        <w:t>[1]</w:t>
      </w:r>
      <w:r>
        <w:rPr>
          <w:rFonts w:hint="eastAsia"/>
          <w:b w:val="0"/>
          <w:bCs w:val="0"/>
          <w:i/>
          <w:iCs/>
          <w:sz w:val="24"/>
          <w:szCs w:val="24"/>
          <w:u w:val="single"/>
          <w:lang w:val="en-US" w:eastAsia="zh-CN"/>
        </w:rPr>
        <w:t>，干敏肌必备</w:t>
      </w:r>
    </w:p>
    <w:p w14:paraId="7DCAB6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i/>
          <w:iCs/>
          <w:sz w:val="24"/>
          <w:szCs w:val="24"/>
          <w:u w:val="single"/>
          <w:lang w:val="en-US" w:eastAsia="zh-CN"/>
        </w:rPr>
      </w:pPr>
      <w:r>
        <w:rPr>
          <w:rFonts w:hint="eastAsia"/>
        </w:rPr>
        <w:t>50g</w:t>
      </w:r>
      <w:r>
        <w:rPr>
          <w:rFonts w:hint="eastAsia"/>
          <w:lang w:val="en-US" w:eastAsia="zh-CN"/>
        </w:rPr>
        <w:t xml:space="preserve">  ￥188</w:t>
      </w:r>
      <w:bookmarkStart w:id="0" w:name="_GoBack"/>
      <w:bookmarkEnd w:id="0"/>
    </w:p>
    <w:p w14:paraId="269BE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b w:val="0"/>
          <w:bCs w:val="0"/>
          <w:i w:val="0"/>
          <w:iCs w:val="0"/>
          <w:sz w:val="24"/>
          <w:szCs w:val="24"/>
          <w:u w:val="none"/>
          <w:vertAlign w:val="superscript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4"/>
          <w:szCs w:val="24"/>
          <w:u w:val="none"/>
          <w:lang w:val="en-US" w:eastAsia="zh-CN"/>
        </w:rPr>
        <w:t>护屏+66.56%</w:t>
      </w:r>
      <w:r>
        <w:rPr>
          <w:rFonts w:hint="eastAsia"/>
          <w:b w:val="0"/>
          <w:bCs w:val="0"/>
          <w:i w:val="0"/>
          <w:iCs w:val="0"/>
          <w:sz w:val="24"/>
          <w:szCs w:val="24"/>
          <w:u w:val="none"/>
          <w:vertAlign w:val="superscript"/>
          <w:lang w:val="en-US" w:eastAsia="zh-CN"/>
        </w:rPr>
        <w:t>[2]</w:t>
      </w:r>
      <w:r>
        <w:rPr>
          <w:rFonts w:hint="eastAsia"/>
          <w:b w:val="0"/>
          <w:bCs w:val="0"/>
          <w:i w:val="0"/>
          <w:iCs w:val="0"/>
          <w:sz w:val="24"/>
          <w:szCs w:val="24"/>
          <w:u w:val="none"/>
          <w:lang w:val="en-US" w:eastAsia="zh-CN"/>
        </w:rPr>
        <w:t>、修屏+16.54%</w:t>
      </w:r>
      <w:r>
        <w:rPr>
          <w:rFonts w:hint="eastAsia"/>
          <w:b w:val="0"/>
          <w:bCs w:val="0"/>
          <w:i w:val="0"/>
          <w:iCs w:val="0"/>
          <w:sz w:val="24"/>
          <w:szCs w:val="24"/>
          <w:u w:val="none"/>
          <w:vertAlign w:val="superscript"/>
          <w:lang w:val="en-US" w:eastAsia="zh-CN"/>
        </w:rPr>
        <w:t>[2]</w:t>
      </w:r>
      <w:r>
        <w:rPr>
          <w:rFonts w:hint="eastAsia"/>
          <w:b w:val="0"/>
          <w:bCs w:val="0"/>
          <w:i w:val="0"/>
          <w:iCs w:val="0"/>
          <w:sz w:val="24"/>
          <w:szCs w:val="24"/>
          <w:u w:val="none"/>
          <w:lang w:val="en-US" w:eastAsia="zh-CN"/>
        </w:rPr>
        <w:t>、稳屏+21.20%</w:t>
      </w:r>
      <w:r>
        <w:rPr>
          <w:rFonts w:hint="eastAsia"/>
          <w:b w:val="0"/>
          <w:bCs w:val="0"/>
          <w:i w:val="0"/>
          <w:iCs w:val="0"/>
          <w:sz w:val="24"/>
          <w:szCs w:val="24"/>
          <w:u w:val="none"/>
          <w:vertAlign w:val="superscript"/>
          <w:lang w:val="en-US" w:eastAsia="zh-CN"/>
        </w:rPr>
        <w:t>[2]</w:t>
      </w:r>
    </w:p>
    <w:p w14:paraId="3021C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b w:val="0"/>
          <w:bCs w:val="0"/>
          <w:i w:val="0"/>
          <w:iCs w:val="0"/>
          <w:sz w:val="24"/>
          <w:szCs w:val="24"/>
          <w:u w:val="none"/>
          <w:vertAlign w:val="superscript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4"/>
          <w:szCs w:val="24"/>
          <w:u w:val="none"/>
          <w:lang w:val="en-US" w:eastAsia="zh-CN"/>
        </w:rPr>
        <w:t>粗糙度Ra-25.26%</w:t>
      </w:r>
      <w:r>
        <w:rPr>
          <w:rFonts w:hint="eastAsia"/>
          <w:b w:val="0"/>
          <w:bCs w:val="0"/>
          <w:i w:val="0"/>
          <w:iCs w:val="0"/>
          <w:sz w:val="24"/>
          <w:szCs w:val="24"/>
          <w:u w:val="none"/>
          <w:vertAlign w:val="superscript"/>
          <w:lang w:val="en-US" w:eastAsia="zh-CN"/>
        </w:rPr>
        <w:t>[3]</w:t>
      </w:r>
    </w:p>
    <w:p w14:paraId="3DB2F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4"/>
          <w:szCs w:val="24"/>
          <w:u w:val="none"/>
          <w:lang w:val="en-US" w:eastAsia="zh-CN"/>
        </w:rPr>
        <w:t>平滑度SEsm-21.60%</w:t>
      </w:r>
      <w:r>
        <w:rPr>
          <w:rFonts w:hint="eastAsia"/>
          <w:b w:val="0"/>
          <w:bCs w:val="0"/>
          <w:i w:val="0"/>
          <w:iCs w:val="0"/>
          <w:sz w:val="24"/>
          <w:szCs w:val="24"/>
          <w:u w:val="none"/>
          <w:vertAlign w:val="superscript"/>
          <w:lang w:val="en-US" w:eastAsia="zh-CN"/>
        </w:rPr>
        <w:t>[3]</w:t>
      </w:r>
    </w:p>
    <w:p w14:paraId="5D76B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4"/>
          <w:szCs w:val="24"/>
          <w:u w:val="none"/>
          <w:lang w:val="en-US" w:eastAsia="zh-CN"/>
        </w:rPr>
        <w:t>光泽度+39.47%</w:t>
      </w:r>
      <w:r>
        <w:rPr>
          <w:rFonts w:hint="eastAsia"/>
          <w:b w:val="0"/>
          <w:bCs w:val="0"/>
          <w:i w:val="0"/>
          <w:iCs w:val="0"/>
          <w:sz w:val="24"/>
          <w:szCs w:val="24"/>
          <w:u w:val="none"/>
          <w:vertAlign w:val="superscript"/>
          <w:lang w:val="en-US" w:eastAsia="zh-CN"/>
        </w:rPr>
        <w:t>[3]</w:t>
      </w:r>
    </w:p>
    <w:p w14:paraId="6EF6E881">
      <w:pPr>
        <w:rPr>
          <w:rFonts w:hint="eastAsia"/>
          <w:b w:val="0"/>
          <w:bCs w:val="0"/>
          <w:i w:val="0"/>
          <w:iCs w:val="0"/>
          <w:sz w:val="24"/>
          <w:szCs w:val="24"/>
          <w:u w:val="none"/>
          <w:lang w:val="en-US" w:eastAsia="zh-CN"/>
        </w:rPr>
      </w:pPr>
    </w:p>
    <w:p w14:paraId="09299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/>
          <w:b w:val="0"/>
          <w:bCs w:val="0"/>
          <w:i/>
          <w:iCs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i/>
          <w:iCs/>
          <w:sz w:val="24"/>
          <w:szCs w:val="24"/>
          <w:u w:val="single"/>
          <w:lang w:val="en-US" w:eastAsia="zh-CN"/>
        </w:rPr>
        <w:t>片仔癀牌金线莲修护轻盈霜 →控油修护，油敏肌专属</w:t>
      </w:r>
    </w:p>
    <w:p w14:paraId="15CAC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/>
          <w:b w:val="0"/>
          <w:bCs w:val="0"/>
          <w:i/>
          <w:iCs/>
          <w:sz w:val="24"/>
          <w:szCs w:val="24"/>
          <w:u w:val="single"/>
          <w:lang w:val="en-US" w:eastAsia="zh-CN"/>
        </w:rPr>
      </w:pPr>
      <w:r>
        <w:rPr>
          <w:rFonts w:hint="eastAsia"/>
        </w:rPr>
        <w:t>50g</w:t>
      </w:r>
      <w:r>
        <w:rPr>
          <w:rFonts w:hint="eastAsia"/>
          <w:lang w:val="en-US" w:eastAsia="zh-CN"/>
        </w:rPr>
        <w:t xml:space="preserve">  ￥188</w:t>
      </w:r>
    </w:p>
    <w:p w14:paraId="752A0C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b w:val="0"/>
          <w:bCs w:val="0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4"/>
          <w:szCs w:val="24"/>
          <w:u w:val="none"/>
          <w:lang w:val="en-US" w:eastAsia="zh-CN"/>
        </w:rPr>
        <w:t xml:space="preserve"> 油斑数量-91.70%</w:t>
      </w:r>
      <w:r>
        <w:rPr>
          <w:rFonts w:hint="eastAsia"/>
          <w:b w:val="0"/>
          <w:bCs w:val="0"/>
          <w:i w:val="0"/>
          <w:iCs w:val="0"/>
          <w:sz w:val="24"/>
          <w:szCs w:val="24"/>
          <w:u w:val="none"/>
          <w:vertAlign w:val="superscript"/>
          <w:lang w:val="en-US" w:eastAsia="zh-CN"/>
        </w:rPr>
        <w:t>[4]</w:t>
      </w:r>
    </w:p>
    <w:p w14:paraId="0E6D37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b w:val="0"/>
          <w:bCs w:val="0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4"/>
          <w:szCs w:val="24"/>
          <w:u w:val="none"/>
          <w:lang w:val="en-US" w:eastAsia="zh-CN"/>
        </w:rPr>
        <w:t>护屏+46.37%</w:t>
      </w:r>
      <w:r>
        <w:rPr>
          <w:rFonts w:hint="eastAsia"/>
          <w:b w:val="0"/>
          <w:bCs w:val="0"/>
          <w:i w:val="0"/>
          <w:iCs w:val="0"/>
          <w:sz w:val="24"/>
          <w:szCs w:val="24"/>
          <w:u w:val="none"/>
          <w:vertAlign w:val="superscript"/>
          <w:lang w:val="en-US" w:eastAsia="zh-CN"/>
        </w:rPr>
        <w:t>[2]</w:t>
      </w:r>
      <w:r>
        <w:rPr>
          <w:rFonts w:hint="eastAsia"/>
          <w:b w:val="0"/>
          <w:bCs w:val="0"/>
          <w:i w:val="0"/>
          <w:iCs w:val="0"/>
          <w:sz w:val="24"/>
          <w:szCs w:val="24"/>
          <w:u w:val="none"/>
          <w:lang w:val="en-US" w:eastAsia="zh-CN"/>
        </w:rPr>
        <w:t>、修屏+14.17%</w:t>
      </w:r>
      <w:r>
        <w:rPr>
          <w:rFonts w:hint="eastAsia"/>
          <w:b w:val="0"/>
          <w:bCs w:val="0"/>
          <w:i w:val="0"/>
          <w:iCs w:val="0"/>
          <w:sz w:val="24"/>
          <w:szCs w:val="24"/>
          <w:u w:val="none"/>
          <w:vertAlign w:val="superscript"/>
          <w:lang w:val="en-US" w:eastAsia="zh-CN"/>
        </w:rPr>
        <w:t>[2]</w:t>
      </w:r>
      <w:r>
        <w:rPr>
          <w:rFonts w:hint="eastAsia"/>
          <w:b w:val="0"/>
          <w:bCs w:val="0"/>
          <w:i w:val="0"/>
          <w:iCs w:val="0"/>
          <w:sz w:val="24"/>
          <w:szCs w:val="24"/>
          <w:u w:val="none"/>
          <w:lang w:val="en-US" w:eastAsia="zh-CN"/>
        </w:rPr>
        <w:t>、稳屏+23.52%</w:t>
      </w:r>
      <w:r>
        <w:rPr>
          <w:rFonts w:hint="eastAsia"/>
          <w:b w:val="0"/>
          <w:bCs w:val="0"/>
          <w:i w:val="0"/>
          <w:iCs w:val="0"/>
          <w:sz w:val="24"/>
          <w:szCs w:val="24"/>
          <w:u w:val="none"/>
          <w:vertAlign w:val="superscript"/>
          <w:lang w:val="en-US" w:eastAsia="zh-CN"/>
        </w:rPr>
        <w:t>[2]</w:t>
      </w:r>
    </w:p>
    <w:p w14:paraId="3DCB6E40">
      <w:pPr>
        <w:jc w:val="right"/>
        <w:rPr>
          <w:rFonts w:hint="eastAsia"/>
          <w:b w:val="0"/>
          <w:bCs w:val="0"/>
          <w:i w:val="0"/>
          <w:iCs w:val="0"/>
          <w:sz w:val="24"/>
          <w:szCs w:val="24"/>
          <w:u w:val="none"/>
          <w:lang w:val="en-US" w:eastAsia="zh-CN"/>
        </w:rPr>
      </w:pPr>
    </w:p>
    <w:p w14:paraId="1EBC46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16"/>
          <w:szCs w:val="16"/>
          <w:lang w:val="en-US" w:eastAsia="zh-CN"/>
        </w:rPr>
      </w:pPr>
      <w:r>
        <w:rPr>
          <w:rFonts w:hint="eastAsia"/>
          <w:b w:val="0"/>
          <w:bCs w:val="0"/>
          <w:sz w:val="16"/>
          <w:szCs w:val="16"/>
          <w:lang w:val="en-US" w:eastAsia="zh-CN"/>
        </w:rPr>
        <w:t>[1]倍护指使用产品后2小时、4小时、8小时舒缓功效相关指标的数值不断提升。第三方测试，实际结果因人而异。</w:t>
      </w:r>
    </w:p>
    <w:p w14:paraId="1E7779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16"/>
          <w:szCs w:val="16"/>
          <w:lang w:val="en-US" w:eastAsia="zh-CN"/>
        </w:rPr>
      </w:pPr>
      <w:r>
        <w:rPr>
          <w:rFonts w:hint="eastAsia"/>
          <w:b w:val="0"/>
          <w:bCs w:val="0"/>
          <w:sz w:val="16"/>
          <w:szCs w:val="16"/>
          <w:lang w:val="en-US" w:eastAsia="zh-CN"/>
        </w:rPr>
        <w:t>[2]</w:t>
      </w:r>
      <w:r>
        <w:rPr>
          <w:rFonts w:hint="default"/>
          <w:b w:val="0"/>
          <w:bCs w:val="0"/>
          <w:sz w:val="16"/>
          <w:szCs w:val="16"/>
          <w:lang w:val="en-US" w:eastAsia="zh-CN"/>
        </w:rPr>
        <w:t>护屏指角质层水分含量提升、修屏指a*值改善率、稳屏指经表皮水分流失改善率；该数值为连续使用产品28天后的改善率。第三方测试，实际结果因人而异。</w:t>
      </w:r>
    </w:p>
    <w:p w14:paraId="70A2C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16"/>
          <w:szCs w:val="16"/>
          <w:lang w:val="en-US" w:eastAsia="zh-CN"/>
        </w:rPr>
      </w:pPr>
      <w:r>
        <w:rPr>
          <w:rFonts w:hint="eastAsia"/>
          <w:b w:val="0"/>
          <w:bCs w:val="0"/>
          <w:sz w:val="16"/>
          <w:szCs w:val="16"/>
          <w:lang w:val="en-US" w:eastAsia="zh-CN"/>
        </w:rPr>
        <w:t>[</w:t>
      </w:r>
      <w:r>
        <w:rPr>
          <w:rFonts w:hint="default"/>
          <w:b w:val="0"/>
          <w:bCs w:val="0"/>
          <w:sz w:val="16"/>
          <w:szCs w:val="16"/>
          <w:lang w:val="en-US" w:eastAsia="zh-CN"/>
        </w:rPr>
        <w:t>3</w:t>
      </w:r>
      <w:r>
        <w:rPr>
          <w:rFonts w:hint="eastAsia"/>
          <w:b w:val="0"/>
          <w:bCs w:val="0"/>
          <w:sz w:val="16"/>
          <w:szCs w:val="16"/>
          <w:lang w:val="en-US" w:eastAsia="zh-CN"/>
        </w:rPr>
        <w:t>]</w:t>
      </w:r>
      <w:r>
        <w:rPr>
          <w:rFonts w:hint="default"/>
          <w:b w:val="0"/>
          <w:bCs w:val="0"/>
          <w:sz w:val="16"/>
          <w:szCs w:val="16"/>
          <w:lang w:val="en-US" w:eastAsia="zh-CN"/>
        </w:rPr>
        <w:t>数据来源：该数值为连续使用产品28天后的改善率，粗糙度、平滑度数值减少，皮肤得到滋养。第三方测试，实际结果因人而异。</w:t>
      </w:r>
    </w:p>
    <w:p w14:paraId="7222F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16"/>
          <w:szCs w:val="16"/>
          <w:lang w:val="en-US" w:eastAsia="zh-CN"/>
        </w:rPr>
      </w:pPr>
      <w:r>
        <w:rPr>
          <w:rFonts w:hint="eastAsia"/>
          <w:b w:val="0"/>
          <w:bCs w:val="0"/>
          <w:sz w:val="16"/>
          <w:szCs w:val="16"/>
          <w:lang w:val="en-US" w:eastAsia="zh-CN"/>
        </w:rPr>
        <w:t>[4]该数值为连续使用产品28天后的改善率。</w:t>
      </w:r>
    </w:p>
    <w:p w14:paraId="3AC02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16"/>
          <w:szCs w:val="16"/>
          <w:lang w:val="en-US" w:eastAsia="zh-CN"/>
        </w:rPr>
      </w:pPr>
    </w:p>
    <w:p w14:paraId="13BD5002">
      <w:pPr>
        <w:keepNext w:val="0"/>
        <w:keepLines w:val="0"/>
        <w:widowControl/>
        <w:suppressLineNumbers w:val="0"/>
        <w:jc w:val="left"/>
        <w:rPr>
          <w:rFonts w:hint="default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278110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3A1864"/>
    <w:rsid w:val="1B967850"/>
    <w:rsid w:val="1D8D0DA4"/>
    <w:rsid w:val="1E3A1864"/>
    <w:rsid w:val="20BD6CCC"/>
    <w:rsid w:val="32BD2B5B"/>
    <w:rsid w:val="600E7F06"/>
    <w:rsid w:val="681C2026"/>
    <w:rsid w:val="6E8C2B85"/>
    <w:rsid w:val="74A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449</Characters>
  <Lines>0</Lines>
  <Paragraphs>0</Paragraphs>
  <TotalTime>1</TotalTime>
  <ScaleCrop>false</ScaleCrop>
  <LinksUpToDate>false</LinksUpToDate>
  <CharactersWithSpaces>456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2025-03-25T03:43:00Z</dcterms:created>
  <dc:creator>小皮~万花筒的童年</dc:creator>
  <cp:lastModifiedBy>小皮~万花筒的童年</cp:lastModifiedBy>
  <dcterms:modified xsi:type="dcterms:W3CDTF">2025-06-06T09:01:37Z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AD49DB71A5934C02B52CFFC0F521365F_11</vt:lpwstr>
  </property>
  <property fmtid="{D5CDD505-2E9C-101B-9397-08002B2CF9AE}" pid="4" name="KSOTemplateDocerSaveRecord">
    <vt:lpwstr>eyJoZGlkIjoiMThmNzEwYzQzZWViY2RmODU4NTc3NTk3ZGU3NmY5MzgiLCJ1c2VySWQiOiIzNzk0OTEzMDEifQ==</vt:lpwstr>
  </property>
</Properties>
</file>